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00" w:rsidRDefault="00727D2E" w:rsidP="007D7D89">
      <w:pPr>
        <w:pStyle w:val="a3"/>
        <w:keepLines/>
        <w:widowControl w:val="0"/>
        <w:shd w:val="clear" w:color="auto" w:fill="FFFFFF"/>
        <w:spacing w:before="0" w:beforeAutospacing="0" w:after="0" w:afterAutospacing="0"/>
        <w:jc w:val="both"/>
        <w:rPr>
          <w:rFonts w:ascii="Arial" w:hAnsi="Arial" w:cs="Arial"/>
          <w:color w:val="000000"/>
        </w:rPr>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-50800</wp:posOffset>
            </wp:positionV>
            <wp:extent cx="2997835" cy="2533015"/>
            <wp:effectExtent l="0" t="0" r="0" b="635"/>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7835"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rPr>
        <w:t xml:space="preserve"> </w:t>
      </w:r>
      <w:r w:rsidR="009C6E00">
        <w:rPr>
          <w:rFonts w:ascii="Arial" w:hAnsi="Arial" w:cs="Arial"/>
          <w:color w:val="000000"/>
        </w:rPr>
        <w:t>В соответствии с Федеральным законом от 17.12.2001 г. № 173-ФЗ «О трудовых пенсиях в Российской Федерации» периоды работы засчитываются в страховой стаж застрахованных лиц только при условии, что за эти периоды работодателем уплачивались страховые взносы в бюджет Социального фонда России. Их размер напрямую зависит от официального размера заработной платы работника. Чем большая сумма взносов собирается на лицевом счете, тем больший размер пенсии будет начислен при достижении пенсионного возраста.</w:t>
      </w:r>
    </w:p>
    <w:p w:rsidR="00727D2E"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r>
    </w:p>
    <w:p w:rsidR="00727D2E" w:rsidRDefault="00727D2E" w:rsidP="009C6E00">
      <w:pPr>
        <w:pStyle w:val="a3"/>
        <w:shd w:val="clear" w:color="auto" w:fill="FFFFFF"/>
        <w:spacing w:before="0" w:beforeAutospacing="0" w:after="0" w:afterAutospacing="0"/>
        <w:jc w:val="both"/>
        <w:rPr>
          <w:rFonts w:ascii="Arial" w:hAnsi="Arial" w:cs="Arial"/>
          <w:color w:val="000000"/>
        </w:rPr>
      </w:pPr>
    </w:p>
    <w:p w:rsidR="009C6E00" w:rsidRDefault="00727D2E"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r>
      <w:r w:rsidR="009C6E00">
        <w:rPr>
          <w:rFonts w:ascii="Arial" w:hAnsi="Arial" w:cs="Arial"/>
          <w:color w:val="000000"/>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к регистрации работников организации в качестве индивидуальных предпринимателей. Работник лишается пенсионных накоплений и всех страховых выплат - по больничным листам, пособиям по беременности и родам, по уходу за ребенком.</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От легализации трудовых отношений зависят социальные гарантии граждан: возможность заявить социальные и имущественные вычеты, получить пенсионное и социальное обеспечение.</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«Теневая», «серая» зарплата лишает работника доступа к ипотеке и другим потребительским кредитам, вынуждая соглашаться на высокие проценты кредитных организаций, предлагающих получение средств без предоставления справки о доходах по форме 2-</w:t>
      </w:r>
      <w:hyperlink r:id="rId6" w:history="1">
        <w:r w:rsidRPr="009C6E00">
          <w:rPr>
            <w:rStyle w:val="a4"/>
            <w:rFonts w:ascii="Arial" w:hAnsi="Arial" w:cs="Arial"/>
            <w:color w:val="auto"/>
            <w:u w:val="none"/>
          </w:rPr>
          <w:t>НДФЛ</w:t>
        </w:r>
      </w:hyperlink>
      <w:r w:rsidRPr="009C6E00">
        <w:rPr>
          <w:rFonts w:ascii="Arial" w:hAnsi="Arial" w:cs="Arial"/>
        </w:rPr>
        <w:t> о</w:t>
      </w:r>
      <w:r>
        <w:rPr>
          <w:rFonts w:ascii="Arial" w:hAnsi="Arial" w:cs="Arial"/>
          <w:color w:val="000000"/>
        </w:rPr>
        <w:t>т работодателя.</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xml:space="preserve">Деньги, выплаченные работодателем в </w:t>
      </w:r>
      <w:r w:rsidR="007D7D89">
        <w:rPr>
          <w:rFonts w:ascii="Arial" w:hAnsi="Arial" w:cs="Arial"/>
          <w:color w:val="000000"/>
        </w:rPr>
        <w:t>Социальный</w:t>
      </w:r>
      <w:r>
        <w:rPr>
          <w:rFonts w:ascii="Arial" w:hAnsi="Arial" w:cs="Arial"/>
          <w:color w:val="000000"/>
        </w:rPr>
        <w:t xml:space="preserve"> фонд</w:t>
      </w:r>
      <w:r w:rsidR="007D7D89">
        <w:rPr>
          <w:rFonts w:ascii="Arial" w:hAnsi="Arial" w:cs="Arial"/>
          <w:color w:val="000000"/>
        </w:rPr>
        <w:t xml:space="preserve"> России</w:t>
      </w:r>
      <w:r>
        <w:rPr>
          <w:rFonts w:ascii="Arial" w:hAnsi="Arial" w:cs="Arial"/>
          <w:color w:val="000000"/>
        </w:rPr>
        <w:t>, идут на сегодняшние выплаты пенсий. Соглашаясь получать деньги в «конверте», работник тем самым лишает достойных пенсий своих собственных родителей и других пенсионеров.</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xml:space="preserve">Работник может узнать отчитывается ли работодатель в </w:t>
      </w:r>
      <w:r w:rsidR="007D7D89">
        <w:rPr>
          <w:rFonts w:ascii="Arial" w:hAnsi="Arial" w:cs="Arial"/>
          <w:color w:val="000000"/>
        </w:rPr>
        <w:t>Социальный</w:t>
      </w:r>
      <w:r>
        <w:rPr>
          <w:rFonts w:ascii="Arial" w:hAnsi="Arial" w:cs="Arial"/>
          <w:color w:val="000000"/>
        </w:rPr>
        <w:t xml:space="preserve"> </w:t>
      </w:r>
      <w:proofErr w:type="gramStart"/>
      <w:r>
        <w:rPr>
          <w:rFonts w:ascii="Arial" w:hAnsi="Arial" w:cs="Arial"/>
          <w:color w:val="000000"/>
        </w:rPr>
        <w:t>фонд</w:t>
      </w:r>
      <w:proofErr w:type="gramEnd"/>
      <w:r w:rsidR="007D7D89">
        <w:rPr>
          <w:rFonts w:ascii="Arial" w:hAnsi="Arial" w:cs="Arial"/>
          <w:color w:val="000000"/>
        </w:rPr>
        <w:t xml:space="preserve"> России</w:t>
      </w:r>
      <w:r>
        <w:rPr>
          <w:rFonts w:ascii="Arial" w:hAnsi="Arial" w:cs="Arial"/>
          <w:color w:val="000000"/>
        </w:rPr>
        <w:t xml:space="preserve"> и в </w:t>
      </w:r>
      <w:proofErr w:type="gramStart"/>
      <w:r>
        <w:rPr>
          <w:rFonts w:ascii="Arial" w:hAnsi="Arial" w:cs="Arial"/>
          <w:color w:val="000000"/>
        </w:rPr>
        <w:t>каком</w:t>
      </w:r>
      <w:proofErr w:type="gramEnd"/>
      <w:r>
        <w:rPr>
          <w:rFonts w:ascii="Arial" w:hAnsi="Arial" w:cs="Arial"/>
          <w:color w:val="000000"/>
        </w:rPr>
        <w:t xml:space="preserve"> размере перечисляет страховые взносы, проверив индивидуальный лицевой счет.</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Получить информацию о состоянии пенсионного счета можно:</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xml:space="preserve">- лично обратившись в территориальный орган </w:t>
      </w:r>
      <w:r w:rsidR="007D7D89">
        <w:rPr>
          <w:rFonts w:ascii="Arial" w:hAnsi="Arial" w:cs="Arial"/>
          <w:color w:val="000000"/>
        </w:rPr>
        <w:t>Социаль</w:t>
      </w:r>
      <w:r>
        <w:rPr>
          <w:rFonts w:ascii="Arial" w:hAnsi="Arial" w:cs="Arial"/>
          <w:color w:val="000000"/>
        </w:rPr>
        <w:t xml:space="preserve">ного фонда </w:t>
      </w:r>
      <w:r w:rsidR="007D7D89">
        <w:rPr>
          <w:rFonts w:ascii="Arial" w:hAnsi="Arial" w:cs="Arial"/>
          <w:color w:val="000000"/>
        </w:rPr>
        <w:t xml:space="preserve">России </w:t>
      </w:r>
      <w:r>
        <w:rPr>
          <w:rFonts w:ascii="Arial" w:hAnsi="Arial" w:cs="Arial"/>
          <w:color w:val="000000"/>
        </w:rPr>
        <w:t xml:space="preserve">по месту жительства или работы либо через личный кабинет застрахованного лица, размещенного на официальном сайте  </w:t>
      </w:r>
      <w:r w:rsidR="007D7D89" w:rsidRPr="007D7D89">
        <w:rPr>
          <w:rFonts w:ascii="Arial" w:hAnsi="Arial" w:cs="Arial"/>
          <w:color w:val="000000"/>
        </w:rPr>
        <w:t>https://sfr.gov.ru/branches/kurgan/</w:t>
      </w:r>
      <w:r>
        <w:rPr>
          <w:rFonts w:ascii="Arial" w:hAnsi="Arial" w:cs="Arial"/>
          <w:color w:val="000000"/>
        </w:rPr>
        <w:t>;</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через интернет-портал государственных услуг www.gosuslugi.ru.</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xml:space="preserve">О факте выплаты заработной платы в «конверте» можно сообщить в территориальный орган Социального фонда России </w:t>
      </w:r>
      <w:r w:rsidR="007D7D89">
        <w:rPr>
          <w:rFonts w:ascii="Arial" w:hAnsi="Arial" w:cs="Arial"/>
          <w:color w:val="000000"/>
        </w:rPr>
        <w:t>или отправить электронное сообщение на официальном</w:t>
      </w:r>
      <w:r>
        <w:rPr>
          <w:rFonts w:ascii="Arial" w:hAnsi="Arial" w:cs="Arial"/>
          <w:color w:val="000000"/>
        </w:rPr>
        <w:t xml:space="preserve"> сайт</w:t>
      </w:r>
      <w:r w:rsidR="007D7D89">
        <w:rPr>
          <w:rFonts w:ascii="Arial" w:hAnsi="Arial" w:cs="Arial"/>
          <w:color w:val="000000"/>
        </w:rPr>
        <w:t>е</w:t>
      </w:r>
      <w:r>
        <w:rPr>
          <w:rFonts w:ascii="Arial" w:hAnsi="Arial" w:cs="Arial"/>
          <w:color w:val="000000"/>
        </w:rPr>
        <w:t> </w:t>
      </w:r>
      <w:r w:rsidR="007D7D89" w:rsidRPr="007D7D89">
        <w:rPr>
          <w:rFonts w:ascii="Arial" w:hAnsi="Arial" w:cs="Arial"/>
        </w:rPr>
        <w:t>https://sfr.gov.ru/branches/kurgan/</w:t>
      </w:r>
      <w:r w:rsidRPr="009C6E00">
        <w:rPr>
          <w:rFonts w:ascii="Arial" w:hAnsi="Arial" w:cs="Arial"/>
        </w:rPr>
        <w:t>.</w:t>
      </w:r>
    </w:p>
    <w:p w:rsidR="009C6E00" w:rsidRDefault="009C6E00" w:rsidP="009C6E00">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ab/>
        <w:t xml:space="preserve">Кроме того, просим граждан, получающих «серую» заработную плату, работающих без заключения трудовых договоров, информировать Администрацию </w:t>
      </w:r>
      <w:proofErr w:type="spellStart"/>
      <w:r>
        <w:rPr>
          <w:rFonts w:ascii="Arial" w:hAnsi="Arial" w:cs="Arial"/>
          <w:color w:val="000000"/>
        </w:rPr>
        <w:t>Петуховского</w:t>
      </w:r>
      <w:proofErr w:type="spellEnd"/>
      <w:r>
        <w:rPr>
          <w:rFonts w:ascii="Arial" w:hAnsi="Arial" w:cs="Arial"/>
          <w:color w:val="000000"/>
        </w:rPr>
        <w:t xml:space="preserve"> муниципального округа о данных фактах по телефону: 8(35-235) </w:t>
      </w:r>
      <w:r w:rsidR="00663DFD">
        <w:rPr>
          <w:rFonts w:ascii="Arial" w:hAnsi="Arial" w:cs="Arial"/>
          <w:color w:val="000000"/>
        </w:rPr>
        <w:t xml:space="preserve">38-6-80, </w:t>
      </w:r>
      <w:bookmarkStart w:id="0" w:name="_GoBack"/>
      <w:bookmarkEnd w:id="0"/>
      <w:r>
        <w:rPr>
          <w:rFonts w:ascii="Arial" w:hAnsi="Arial" w:cs="Arial"/>
          <w:color w:val="000000"/>
        </w:rPr>
        <w:t>38-9-44. </w:t>
      </w:r>
    </w:p>
    <w:p w:rsidR="00C16BF3" w:rsidRDefault="00C16BF3"/>
    <w:sectPr w:rsidR="00C16BF3" w:rsidSect="007D7D89">
      <w:type w:val="continuous"/>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00"/>
    <w:rsid w:val="00663DFD"/>
    <w:rsid w:val="006E7F96"/>
    <w:rsid w:val="00727D2E"/>
    <w:rsid w:val="007D7D89"/>
    <w:rsid w:val="009C6E00"/>
    <w:rsid w:val="00C1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6E00"/>
    <w:rPr>
      <w:color w:val="0000FF"/>
      <w:u w:val="single"/>
    </w:rPr>
  </w:style>
  <w:style w:type="paragraph" w:styleId="a5">
    <w:name w:val="Balloon Text"/>
    <w:basedOn w:val="a"/>
    <w:link w:val="a6"/>
    <w:uiPriority w:val="99"/>
    <w:semiHidden/>
    <w:unhideWhenUsed/>
    <w:rsid w:val="007D7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6E00"/>
    <w:rPr>
      <w:color w:val="0000FF"/>
      <w:u w:val="single"/>
    </w:rPr>
  </w:style>
  <w:style w:type="paragraph" w:styleId="a5">
    <w:name w:val="Balloon Text"/>
    <w:basedOn w:val="a"/>
    <w:link w:val="a6"/>
    <w:uiPriority w:val="99"/>
    <w:semiHidden/>
    <w:unhideWhenUsed/>
    <w:rsid w:val="007D7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axpravo.ru/ndfl/servi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2025-03-25T06:44:00Z</dcterms:created>
  <dcterms:modified xsi:type="dcterms:W3CDTF">2025-03-25T06:44:00Z</dcterms:modified>
</cp:coreProperties>
</file>